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B08D57"/>
          <w:sz w:val="20"/>
        </w:rPr>
        <w:t>DER GANZ NORMALE WAHNSINN</w:t>
      </w:r>
    </w:p>
    <w:p>
      <w:pPr>
        <w:spacing w:after="60"/>
        <w:jc w:val="center"/>
      </w:pPr>
      <w:r>
        <w:rPr>
          <w:i/>
          <w:color w:val="6F655B"/>
          <w:sz w:val="21"/>
        </w:rPr>
        <w:t>Sonderreihe: „Wählst du mich – oder warte ich noch?“</w:t>
      </w:r>
    </w:p>
    <w:p>
      <w:pPr>
        <w:spacing w:after="100"/>
        <w:jc w:val="center"/>
      </w:pPr>
      <w:r>
        <w:rPr>
          <w:b/>
          <w:color w:val="B08D57"/>
          <w:sz w:val="22"/>
        </w:rPr>
        <w:t>TEIL 1/3</w:t>
      </w:r>
    </w:p>
    <w:p>
      <w:pPr>
        <w:pStyle w:val="Title"/>
        <w:spacing w:after="40"/>
        <w:jc w:val="center"/>
      </w:pPr>
      <w:r>
        <w:t>7 Tage: Ich wähle mich</w:t>
      </w:r>
    </w:p>
    <w:p>
      <w:pPr>
        <w:spacing w:after="240"/>
        <w:jc w:val="center"/>
      </w:pPr>
      <w:r>
        <w:rPr>
          <w:i/>
          <w:color w:val="6F655B"/>
          <w:sz w:val="22"/>
        </w:rPr>
        <w:t>Sieben kleine Handlungen statt sieben großer Versprechen.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3E9D8"/>
          </w:tcPr>
          <w:p>
            <w:pPr>
              <w:spacing w:before="140" w:after="140"/>
              <w:jc w:val="center"/>
            </w:pPr>
            <w:r>
              <w:rPr>
                <w:b/>
                <w:color w:val="2B2926"/>
                <w:sz w:val="22"/>
              </w:rPr>
              <w:t>Kostenloser Selbstreflexionsbogen zum Podcast mit Sandra</w:t>
            </w:r>
          </w:p>
        </w:tc>
      </w:tr>
    </w:tbl>
    <w:p>
      <w:pPr>
        <w:spacing w:after="0"/>
      </w:pPr>
    </w:p>
    <w:p>
      <w:pPr>
        <w:spacing w:after="200"/>
      </w:pPr>
      <w:r>
        <w:t>Selbstvertrauen wächst nicht nur durch neue Gedanken, sondern auch durch Erfahrungen mit dir selbst. Diese sieben Tage sollen dir zeigen: Ich kann mich auf mich verlassen.</w:t>
      </w:r>
    </w:p>
    <w:p>
      <w:pPr>
        <w:pStyle w:val="Heading1"/>
      </w:pPr>
      <w:r>
        <w:t>Tag 1 – Beobachten statt kontrollieren</w:t>
      </w:r>
    </w:p>
    <w:p>
      <w:pPr>
        <w:spacing w:before="140" w:after="60"/>
      </w:pPr>
      <w:r>
        <w:rPr>
          <w:b/>
          <w:color w:val="2B2926"/>
        </w:rPr>
        <w:t>Wann greife ich heute aus Unsicherheit zum Handy – und was fühle ich unmittelbar davor?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pStyle w:val="Heading1"/>
      </w:pPr>
      <w:r>
        <w:t>Tag 2 – Ein Bedürfnis ernst nehmen</w:t>
      </w:r>
    </w:p>
    <w:p>
      <w:pPr>
        <w:spacing w:before="140" w:after="60"/>
      </w:pPr>
      <w:r>
        <w:rPr>
          <w:b/>
          <w:color w:val="2B2926"/>
        </w:rPr>
        <w:t>Was brauche ich heute wirklich, und wie kann ich mir davon selbst etwas geben?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pStyle w:val="Heading1"/>
      </w:pPr>
      <w:r>
        <w:t>Tag 3 – Mein eigenes Leben</w:t>
      </w:r>
    </w:p>
    <w:p>
      <w:pPr>
        <w:spacing w:before="140" w:after="60"/>
      </w:pPr>
      <w:r>
        <w:rPr>
          <w:b/>
          <w:color w:val="2B2926"/>
        </w:rPr>
        <w:t>Welche Sache, die früher zu mir gehört hat, hole ich heute für mindestens 30 Minuten zurück?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pStyle w:val="Heading1"/>
      </w:pPr>
      <w:r>
        <w:t>Tag 4 – Fakt oder Geschichte</w:t>
      </w:r>
    </w:p>
    <w:p>
      <w:pPr>
        <w:spacing w:before="140" w:after="60"/>
      </w:pPr>
      <w:r>
        <w:rPr>
          <w:b/>
          <w:color w:val="2B2926"/>
        </w:rPr>
        <w:t>Welche belastende Interpretation hatte ich heute? Was war der nüchterne Fakt?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pStyle w:val="Heading1"/>
      </w:pPr>
      <w:r>
        <w:t>Tag 5 – Eine kleine Grenze</w:t>
      </w:r>
    </w:p>
    <w:p>
      <w:pPr>
        <w:spacing w:before="140" w:after="60"/>
      </w:pPr>
      <w:r>
        <w:rPr>
          <w:b/>
          <w:color w:val="2B2926"/>
        </w:rPr>
        <w:t>Wo sage ich heute ehrlich Ja oder Nein, statt mich automatisch anzupassen?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pStyle w:val="Heading1"/>
      </w:pPr>
      <w:r>
        <w:t>Tag 6 – Menschen, die mir guttun</w:t>
      </w:r>
    </w:p>
    <w:p>
      <w:pPr>
        <w:spacing w:before="140" w:after="60"/>
      </w:pPr>
      <w:r>
        <w:rPr>
          <w:b/>
          <w:color w:val="2B2926"/>
        </w:rPr>
        <w:t>Mit wem möchte ich heute Kontakt haben, weil mir dieser Mensch guttut – nicht weil ich Ablenkung brauche?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pStyle w:val="Heading1"/>
      </w:pPr>
      <w:r>
        <w:t>Tag 7 – Bilanz</w:t>
      </w:r>
    </w:p>
    <w:p>
      <w:pPr>
        <w:spacing w:before="140" w:after="60"/>
      </w:pPr>
      <w:r>
        <w:rPr>
          <w:b/>
          <w:color w:val="2B2926"/>
        </w:rPr>
        <w:t>Was hat sich in dieser Woche in meinem Denken oder Verhalten verändert?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before="140" w:after="60"/>
      </w:pPr>
      <w:r>
        <w:rPr>
          <w:b/>
          <w:color w:val="2B2926"/>
        </w:rPr>
        <w:t>Wann war ich stolz darauf, mich selbst ernst genommen zu haben?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before="140" w:after="60"/>
      </w:pPr>
      <w:r>
        <w:rPr>
          <w:b/>
          <w:color w:val="2B2926"/>
        </w:rPr>
        <w:t>Was möchte ich ab morgen beibehalten?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p>
      <w:pPr>
        <w:spacing w:after="100"/>
      </w:pPr>
      <w:r>
        <w:rPr>
          <w:color w:val="BEB4A8"/>
          <w:sz w:val="16"/>
        </w:rPr>
        <w:t>________________________________________________________________________________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3E9D8"/>
          </w:tcPr>
          <w:p>
            <w:pPr>
              <w:spacing w:before="140" w:after="140"/>
              <w:jc w:val="center"/>
            </w:pPr>
            <w:r>
              <w:rPr>
                <w:b/>
                <w:color w:val="2B2926"/>
                <w:sz w:val="22"/>
              </w:rPr>
              <w:t>Du baust dein Leben nicht auf, damit jemand anderes dich vermisst. Du baust es auf, damit du dich selbst nicht mehr vermisst.</w:t>
            </w:r>
          </w:p>
        </w:tc>
      </w:tr>
    </w:tbl>
    <w:p>
      <w:pPr>
        <w:spacing w:after="0"/>
      </w:pPr>
    </w:p>
    <w:p>
      <w:pPr>
        <w:jc w:val="center"/>
      </w:pPr>
      <w:r>
        <w:rPr>
          <w:b/>
          <w:color w:val="B08D57"/>
        </w:rPr>
        <w:t>Podcast &amp; Coaching: www.dieautorin.online</w:t>
      </w:r>
    </w:p>
    <w:p>
      <w:pPr>
        <w:jc w:val="center"/>
      </w:pPr>
      <w:r>
        <w:rPr>
          <w:color w:val="6F655B"/>
          <w:sz w:val="17"/>
        </w:rPr>
        <w:t>Hinweis: Dieser Bogen dient der Selbstreflexion und ersetzt keine Psychotherapie oder medizinische Behandlung.</w:t>
      </w:r>
    </w:p>
    <w:sectPr w:rsidR="00FC693F" w:rsidRPr="0006063C" w:rsidSect="00034616"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2B29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B08D5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B2926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B08D5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